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附件</w:t>
      </w:r>
      <w:r>
        <w:rPr>
          <w:rFonts w:ascii="黑体" w:hAnsi="黑体" w:eastAsia="黑体" w:cs="宋体"/>
          <w:b/>
          <w:sz w:val="30"/>
          <w:szCs w:val="30"/>
        </w:rPr>
        <w:t>2</w:t>
      </w:r>
      <w:r>
        <w:rPr>
          <w:rFonts w:hint="eastAsia" w:ascii="黑体" w:hAnsi="黑体" w:eastAsia="黑体" w:cs="宋体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“第二届全国煤矸石综合利用高层论坛”参会回执表</w:t>
      </w:r>
    </w:p>
    <w:p>
      <w:pPr>
        <w:ind w:left="-141" w:leftChars="-67"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ascii="仿宋" w:hAnsi="仿宋" w:eastAsia="仿宋"/>
          <w:color w:val="000000"/>
          <w:sz w:val="24"/>
        </w:rPr>
        <w:t>7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>26-28</w:t>
      </w:r>
      <w:r>
        <w:rPr>
          <w:rFonts w:hint="eastAsia" w:ascii="仿宋" w:hAnsi="仿宋" w:eastAsia="仿宋"/>
          <w:color w:val="000000"/>
          <w:sz w:val="24"/>
        </w:rPr>
        <w:t>日</w:t>
      </w:r>
      <w:r>
        <w:rPr>
          <w:rFonts w:ascii="仿宋" w:hAnsi="仿宋" w:eastAsia="仿宋"/>
          <w:color w:val="000000"/>
          <w:sz w:val="24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24"/>
        </w:rPr>
        <w:t>地点：辽宁·阜新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"/>
        <w:gridCol w:w="21"/>
        <w:gridCol w:w="710"/>
        <w:gridCol w:w="629"/>
        <w:gridCol w:w="877"/>
        <w:gridCol w:w="583"/>
        <w:gridCol w:w="639"/>
        <w:gridCol w:w="1123"/>
        <w:gridCol w:w="172"/>
        <w:gridCol w:w="722"/>
        <w:gridCol w:w="736"/>
        <w:gridCol w:w="112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155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单位全称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155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123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39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是否有需求举办专业技术对接或分组讨论：（如有，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请联系会务组）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52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金额：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57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企业需求:</w:t>
            </w: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8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参观考察</w:t>
            </w:r>
          </w:p>
        </w:tc>
        <w:tc>
          <w:tcPr>
            <w:tcW w:w="7335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参加 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1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参会费用：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会员单位：</w:t>
            </w:r>
            <w:r>
              <w:rPr>
                <w:rFonts w:ascii="仿宋" w:hAnsi="仿宋" w:eastAsia="仿宋"/>
                <w:sz w:val="24"/>
              </w:rPr>
              <w:t>250</w:t>
            </w:r>
            <w:r>
              <w:rPr>
                <w:rFonts w:hint="eastAsia" w:ascii="仿宋" w:hAnsi="仿宋" w:eastAsia="仿宋"/>
                <w:sz w:val="24"/>
              </w:rPr>
              <w:t>0元/人</w:t>
            </w:r>
            <w:r>
              <w:rPr>
                <w:rFonts w:ascii="Calibri" w:hAnsi="Calibri" w:eastAsia="仿宋" w:cs="Calibri"/>
                <w:sz w:val="24"/>
              </w:rPr>
              <w:t xml:space="preserve">  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ascii="Calibri" w:hAnsi="Calibri" w:eastAsia="仿宋" w:cs="Calibri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其他单位:</w:t>
            </w:r>
            <w:r>
              <w:rPr>
                <w:rFonts w:ascii="仿宋" w:hAnsi="仿宋" w:eastAsia="仿宋"/>
                <w:sz w:val="24"/>
              </w:rPr>
              <w:t>2800</w:t>
            </w:r>
            <w:r>
              <w:rPr>
                <w:rFonts w:hint="eastAsia" w:ascii="仿宋" w:hAnsi="仿宋" w:eastAsia="仿宋"/>
                <w:sz w:val="24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94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会务酒店房价：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>340</w:t>
            </w:r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标</w:t>
            </w:r>
            <w:r>
              <w:rPr>
                <w:rFonts w:ascii="仿宋" w:hAnsi="仿宋" w:eastAsia="仿宋"/>
                <w:sz w:val="24"/>
              </w:rPr>
              <w:t>280</w:t>
            </w:r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不需要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4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请汇款至中国工业固废网主办单位-中循新科环保科技（北京）有限公司：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户名：中循新科环保科技（北京）有限公司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账号：0200250909201033323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开户行：中国工商银行股份有限公司北京百万庄支行(行号102100000144）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4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开户行：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账号：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地址：电话：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开具内容：会议费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专票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516" w:type="dxa"/>
            <w:gridSpan w:val="7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523" w:type="dxa"/>
            <w:gridSpan w:val="7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before="156" w:beforeLines="5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联系人：范海华13718984266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电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话：010-883</w:t>
      </w:r>
      <w:r>
        <w:rPr>
          <w:rFonts w:ascii="宋体" w:hAnsi="宋体" w:cs="宋体"/>
          <w:bCs/>
          <w:szCs w:val="21"/>
        </w:rPr>
        <w:t xml:space="preserve">35135     </w:t>
      </w:r>
      <w:r>
        <w:rPr>
          <w:rFonts w:hint="eastAsia" w:ascii="宋体" w:hAnsi="宋体" w:cs="宋体"/>
          <w:bCs/>
          <w:szCs w:val="21"/>
        </w:rPr>
        <w:t xml:space="preserve">邮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箱：</w:t>
      </w:r>
      <w:r>
        <w:fldChar w:fldCharType="begin"/>
      </w:r>
      <w:r>
        <w:instrText xml:space="preserve"> HYPERLINK "mailto:361067287@qq.com" </w:instrText>
      </w:r>
      <w:r>
        <w:fldChar w:fldCharType="separate"/>
      </w:r>
      <w:r>
        <w:rPr>
          <w:rStyle w:val="6"/>
          <w:rFonts w:hint="default"/>
          <w:bCs/>
          <w:sz w:val="21"/>
          <w:szCs w:val="21"/>
        </w:rPr>
        <w:t>361067287@qq.com</w:t>
      </w:r>
      <w:r>
        <w:rPr>
          <w:rStyle w:val="6"/>
          <w:rFonts w:hint="default"/>
          <w:bCs/>
          <w:sz w:val="21"/>
          <w:szCs w:val="21"/>
        </w:rPr>
        <w:fldChar w:fldCharType="end"/>
      </w:r>
    </w:p>
    <w:p>
      <w:pPr>
        <w:spacing w:before="156" w:beforeLines="50"/>
        <w:rPr>
          <w:rFonts w:ascii="宋体" w:hAnsi="宋体"/>
        </w:rPr>
      </w:pPr>
      <w:r>
        <w:rPr>
          <w:rFonts w:hint="eastAsia" w:ascii="宋体" w:hAnsi="宋体" w:cs="宋体"/>
          <w:bCs/>
          <w:szCs w:val="21"/>
        </w:rPr>
        <w:t xml:space="preserve">网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址：</w:t>
      </w:r>
      <w:r>
        <w:fldChar w:fldCharType="begin"/>
      </w:r>
      <w:r>
        <w:instrText xml:space="preserve"> HYPERLINK "http://www.chinagygfw.com" </w:instrText>
      </w:r>
      <w:r>
        <w:fldChar w:fldCharType="separate"/>
      </w:r>
      <w:r>
        <w:rPr>
          <w:rFonts w:hint="eastAsia" w:ascii="宋体" w:hAnsi="宋体" w:cs="宋体"/>
          <w:bCs/>
          <w:szCs w:val="21"/>
        </w:rPr>
        <w:t>www.chinagygfw.com</w:t>
      </w:r>
      <w:r>
        <w:rPr>
          <w:rFonts w:hint="eastAsia" w:ascii="宋体" w:hAnsi="宋体" w:cs="宋体"/>
          <w:bCs/>
          <w:szCs w:val="21"/>
        </w:rPr>
        <w:fldChar w:fldCharType="end"/>
      </w:r>
      <w:r>
        <w:rPr>
          <w:rFonts w:ascii="宋体" w:hAnsi="宋体" w:cs="宋体"/>
          <w:bCs/>
          <w:szCs w:val="21"/>
        </w:rPr>
        <w:t xml:space="preserve">    </w:t>
      </w:r>
      <w:r>
        <w:rPr>
          <w:rFonts w:hint="eastAsia" w:ascii="宋体" w:hAnsi="宋体" w:cs="宋体"/>
          <w:bCs/>
          <w:szCs w:val="21"/>
        </w:rPr>
        <w:t>QQ</w:t>
      </w:r>
      <w:r>
        <w:rPr>
          <w:rFonts w:hint="eastAsia" w:ascii="仿宋" w:hAnsi="仿宋" w:eastAsia="仿宋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号：361067287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90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CF"/>
    <w:rsid w:val="002407D4"/>
    <w:rsid w:val="00643598"/>
    <w:rsid w:val="00833ECF"/>
    <w:rsid w:val="009E0862"/>
    <w:rsid w:val="00BE3FED"/>
    <w:rsid w:val="00FF6CFF"/>
    <w:rsid w:val="7AF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rFonts w:hint="eastAsia" w:ascii="宋体" w:hAnsi="宋体" w:eastAsia="宋体" w:cs="宋体"/>
      <w:color w:val="2F2F2F"/>
      <w:sz w:val="18"/>
      <w:szCs w:val="18"/>
      <w:u w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2020-07-02T02:43:00Z</dcterms:created>
  <dc:creator>Administrator</dc:creator>
  <cp:lastModifiedBy>秋水长天</cp:lastModifiedBy>
  <dcterms:modified xsi:type="dcterms:W3CDTF">2020-07-06T07:32:46Z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