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54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spacing w:line="354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《矿山固废综合利用先进技术及装备征集表》</w:t>
      </w:r>
    </w:p>
    <w:tbl>
      <w:tblPr>
        <w:tblStyle w:val="8"/>
        <w:tblW w:w="0" w:type="auto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443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restart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43" w:type="dxa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3585" w:type="dxa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vAlign w:val="center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vAlign w:val="center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单位介绍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技术（装备）名称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技术先进性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国际领先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国际先进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国内领先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适用固废类别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□铁尾矿  □铜尾矿    □黄金尾矿   □铅锌尾矿   □钼尾矿 □石粉    □砂石粉尘   □锯底泥  □石英尾矿  □石灰石尾矿   </w:t>
            </w: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□煤矸石   □煤泥    □氰化渣     □其他尾矿类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技术（装备）类别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技术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技术（装备）介绍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技术（装备描述）路线及说明、先进性描述、关键技术原理、产品类型及应用领域等（请附技术路线图、装备实物图、装备原理图等）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适合推广的地区和领域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主要描述适合此项技术（装备)落地的地区或下游应用领域等</w:t>
            </w: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已投产项目案例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项目规模、投资、实际年产品产量，尾矿等固废消纳量、经济效益、环境效益等（可另附说明）</w:t>
            </w: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技术（装备）的经济技术指标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从该技术装备的单位产品资源、能源消耗；单位产品成本与市场销售价格等方面描述（可另附说明）</w:t>
            </w: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技术来源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□自主开发  □国外引进再开发  □国际联合开发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知识产权归属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自有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共有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征集联系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矿山固废资源综合利用专业委员会秘书处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人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范东梅13501275585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颜建光15101695366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王芳13911273359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kuangshangufei@163.com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3" w:type="dxa"/>
            <w:vAlign w:val="center"/>
          </w:tcPr>
          <w:p>
            <w:pPr>
              <w:spacing w:line="354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7028" w:type="dxa"/>
            <w:gridSpan w:val="2"/>
          </w:tcPr>
          <w:p>
            <w:pPr>
              <w:spacing w:line="35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北京市西城区百万庄大街16号1号楼5层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873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99"/>
    <w:rsid w:val="000E4ACA"/>
    <w:rsid w:val="001A1BF6"/>
    <w:rsid w:val="00585CDC"/>
    <w:rsid w:val="008E7E99"/>
    <w:rsid w:val="00AA017C"/>
    <w:rsid w:val="00E43ADC"/>
    <w:rsid w:val="00E5109C"/>
    <w:rsid w:val="02A063FE"/>
    <w:rsid w:val="065468E3"/>
    <w:rsid w:val="08986F26"/>
    <w:rsid w:val="09B110A0"/>
    <w:rsid w:val="0B2E65F9"/>
    <w:rsid w:val="0DA443D5"/>
    <w:rsid w:val="0F5472CA"/>
    <w:rsid w:val="1331331D"/>
    <w:rsid w:val="13A65830"/>
    <w:rsid w:val="13D927B1"/>
    <w:rsid w:val="1FCA3717"/>
    <w:rsid w:val="20461796"/>
    <w:rsid w:val="2492244F"/>
    <w:rsid w:val="2D1833F0"/>
    <w:rsid w:val="378E56C4"/>
    <w:rsid w:val="37E223DA"/>
    <w:rsid w:val="3C410875"/>
    <w:rsid w:val="3E002B4F"/>
    <w:rsid w:val="3F976518"/>
    <w:rsid w:val="43AE6D71"/>
    <w:rsid w:val="5B40708E"/>
    <w:rsid w:val="5E745F9D"/>
    <w:rsid w:val="60006938"/>
    <w:rsid w:val="616B70CB"/>
    <w:rsid w:val="68BF798E"/>
    <w:rsid w:val="69D76A08"/>
    <w:rsid w:val="6AAE7954"/>
    <w:rsid w:val="6BBC41E9"/>
    <w:rsid w:val="6D91187B"/>
    <w:rsid w:val="6E471D0D"/>
    <w:rsid w:val="744463AD"/>
    <w:rsid w:val="7AA90C3B"/>
    <w:rsid w:val="7B8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528</Characters>
  <Lines>5</Lines>
  <Paragraphs>1</Paragraphs>
  <TotalTime>15</TotalTime>
  <ScaleCrop>false</ScaleCrop>
  <LinksUpToDate>false</LinksUpToDate>
  <CharactersWithSpaces>606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2020-11-05T06:58:00Z</dcterms:created>
  <dc:creator>ZX2</dc:creator>
  <cp:lastModifiedBy>范东梅 循环经济</cp:lastModifiedBy>
  <cp:lastPrinted>2020-11-05T03:04:00Z</cp:lastPrinted>
  <dcterms:modified xsi:type="dcterms:W3CDTF">2020-11-13T08:31:02Z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